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7F84" w:rsidRDefault="00747F84" w:rsidP="00627AF9">
      <w:pPr>
        <w:spacing w:line="360" w:lineRule="auto"/>
        <w:rPr>
          <w:rFonts w:ascii="Verdana" w:hAnsi="Verdana" w:cs="Arial"/>
          <w:b/>
          <w:sz w:val="20"/>
          <w:szCs w:val="20"/>
        </w:rPr>
      </w:pPr>
      <w:bookmarkStart w:id="0" w:name="_GoBack"/>
      <w:r>
        <w:rPr>
          <w:rFonts w:ascii="Verdana" w:hAnsi="Verdana" w:cs="Arial"/>
          <w:b/>
          <w:noProof/>
          <w:sz w:val="20"/>
          <w:szCs w:val="20"/>
        </w:rPr>
        <w:drawing>
          <wp:inline distT="0" distB="0" distL="0" distR="0">
            <wp:extent cx="5943600" cy="97218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SU SF Logo vertical red bar.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43600" cy="972185"/>
                    </a:xfrm>
                    <a:prstGeom prst="rect">
                      <a:avLst/>
                    </a:prstGeom>
                  </pic:spPr>
                </pic:pic>
              </a:graphicData>
            </a:graphic>
          </wp:inline>
        </w:drawing>
      </w:r>
    </w:p>
    <w:p w:rsidR="007A1E56" w:rsidRDefault="007A1E56" w:rsidP="007A1E56">
      <w:pPr>
        <w:spacing w:line="360" w:lineRule="auto"/>
        <w:jc w:val="center"/>
        <w:rPr>
          <w:rFonts w:ascii="Verdana" w:hAnsi="Verdana" w:cs="Arial"/>
          <w:b/>
          <w:sz w:val="28"/>
          <w:szCs w:val="28"/>
        </w:rPr>
      </w:pPr>
    </w:p>
    <w:p w:rsidR="007A1E56" w:rsidRPr="007A1E56" w:rsidRDefault="007A1E56" w:rsidP="007A1E56">
      <w:pPr>
        <w:spacing w:line="360" w:lineRule="auto"/>
        <w:jc w:val="center"/>
        <w:rPr>
          <w:rFonts w:ascii="Verdana" w:hAnsi="Verdana" w:cs="Arial"/>
          <w:b/>
          <w:sz w:val="28"/>
          <w:szCs w:val="28"/>
        </w:rPr>
      </w:pPr>
      <w:r w:rsidRPr="007A1E56">
        <w:rPr>
          <w:rFonts w:ascii="Verdana" w:hAnsi="Verdana" w:cs="Arial"/>
          <w:b/>
          <w:sz w:val="28"/>
          <w:szCs w:val="28"/>
        </w:rPr>
        <w:t>Customer Privacy Notice</w:t>
      </w:r>
    </w:p>
    <w:p w:rsidR="00FF760A" w:rsidRDefault="00627AF9" w:rsidP="00627AF9">
      <w:pPr>
        <w:spacing w:line="360" w:lineRule="auto"/>
        <w:rPr>
          <w:rFonts w:ascii="Verdana" w:hAnsi="Verdana" w:cs="Arial"/>
          <w:sz w:val="20"/>
          <w:szCs w:val="20"/>
        </w:rPr>
      </w:pPr>
      <w:r w:rsidRPr="00627AF9">
        <w:rPr>
          <w:rFonts w:ascii="Verdana" w:hAnsi="Verdana" w:cs="Arial"/>
          <w:b/>
          <w:sz w:val="20"/>
          <w:szCs w:val="20"/>
        </w:rPr>
        <w:t>The purpose of this notice</w:t>
      </w:r>
      <w:r w:rsidRPr="00627AF9">
        <w:rPr>
          <w:rFonts w:ascii="Verdana" w:hAnsi="Verdana" w:cs="Arial"/>
          <w:sz w:val="20"/>
          <w:szCs w:val="20"/>
        </w:rPr>
        <w:t>.  We value your business and trust you’ve placed</w:t>
      </w:r>
      <w:r>
        <w:rPr>
          <w:rFonts w:ascii="Verdana" w:hAnsi="Verdana" w:cs="Arial"/>
          <w:sz w:val="20"/>
          <w:szCs w:val="20"/>
        </w:rPr>
        <w:t xml:space="preserve"> with us.  That’s why we want to assure you that we are serious about keeping your personal information private before, during and after your business relationship with us.</w:t>
      </w:r>
    </w:p>
    <w:p w:rsidR="00627AF9" w:rsidRDefault="00627AF9" w:rsidP="00627AF9">
      <w:pPr>
        <w:pStyle w:val="Blockquote"/>
        <w:spacing w:line="360" w:lineRule="auto"/>
        <w:ind w:left="0" w:right="0"/>
        <w:rPr>
          <w:rFonts w:ascii="Verdana" w:hAnsi="Verdana" w:cs="Arial"/>
          <w:sz w:val="20"/>
        </w:rPr>
      </w:pPr>
      <w:r w:rsidRPr="00627AF9">
        <w:rPr>
          <w:rFonts w:ascii="Verdana" w:hAnsi="Verdana" w:cs="Arial"/>
          <w:sz w:val="20"/>
        </w:rPr>
        <w:t xml:space="preserve">Title V of the Gramm-Leach-Bliley Act (GLBA) </w:t>
      </w:r>
      <w:r>
        <w:rPr>
          <w:rFonts w:ascii="Verdana" w:hAnsi="Verdana" w:cs="Arial"/>
          <w:sz w:val="20"/>
        </w:rPr>
        <w:t xml:space="preserve">as well as California Insurance Code Section 791 requires that we provide you with written notice of our privacy policies and practices </w:t>
      </w:r>
      <w:r w:rsidR="00274C79">
        <w:rPr>
          <w:rFonts w:ascii="Verdana" w:hAnsi="Verdana" w:cs="Arial"/>
          <w:sz w:val="20"/>
        </w:rPr>
        <w:t>about</w:t>
      </w:r>
      <w:r>
        <w:rPr>
          <w:rFonts w:ascii="Verdana" w:hAnsi="Verdana" w:cs="Arial"/>
          <w:sz w:val="20"/>
        </w:rPr>
        <w:t xml:space="preserve"> your non-public personal information.  This notice describes our policies and practices governing our use of your non-public personal information</w:t>
      </w:r>
    </w:p>
    <w:p w:rsidR="00627AF9" w:rsidRDefault="00627AF9" w:rsidP="00627AF9">
      <w:pPr>
        <w:pStyle w:val="Blockquote"/>
        <w:numPr>
          <w:ilvl w:val="0"/>
          <w:numId w:val="1"/>
        </w:numPr>
        <w:spacing w:line="360" w:lineRule="auto"/>
        <w:ind w:left="360" w:right="0"/>
        <w:rPr>
          <w:rFonts w:ascii="Verdana" w:hAnsi="Verdana" w:cs="Arial"/>
          <w:sz w:val="20"/>
        </w:rPr>
      </w:pPr>
      <w:r w:rsidRPr="00627AF9">
        <w:rPr>
          <w:rFonts w:ascii="Verdana" w:hAnsi="Verdana" w:cs="Arial"/>
          <w:b/>
          <w:sz w:val="20"/>
        </w:rPr>
        <w:t>Information We Collect.</w:t>
      </w:r>
      <w:r>
        <w:rPr>
          <w:rFonts w:ascii="Verdana" w:hAnsi="Verdana" w:cs="Arial"/>
          <w:sz w:val="20"/>
        </w:rPr>
        <w:t xml:space="preserve">  We collect personal information about you or other individuals proposed for insurance </w:t>
      </w:r>
      <w:r w:rsidR="00221F96">
        <w:rPr>
          <w:rFonts w:ascii="Verdana" w:hAnsi="Verdana" w:cs="Arial"/>
          <w:sz w:val="20"/>
        </w:rPr>
        <w:t>from a variety of sources:</w:t>
      </w:r>
    </w:p>
    <w:p w:rsidR="00221F96" w:rsidRDefault="00221F96" w:rsidP="00221F96">
      <w:pPr>
        <w:pStyle w:val="Blockquote"/>
        <w:numPr>
          <w:ilvl w:val="0"/>
          <w:numId w:val="2"/>
        </w:numPr>
        <w:spacing w:line="360" w:lineRule="auto"/>
        <w:ind w:right="0"/>
        <w:rPr>
          <w:rFonts w:ascii="Verdana" w:hAnsi="Verdana" w:cs="Arial"/>
          <w:sz w:val="20"/>
        </w:rPr>
      </w:pPr>
      <w:r>
        <w:rPr>
          <w:rFonts w:ascii="Verdana" w:hAnsi="Verdana" w:cs="Arial"/>
          <w:sz w:val="20"/>
        </w:rPr>
        <w:t>Applications or other forms you or your proposed insureds complete including names, addresses and birth dates;</w:t>
      </w:r>
    </w:p>
    <w:p w:rsidR="00221F96" w:rsidRDefault="00221F96" w:rsidP="00221F96">
      <w:pPr>
        <w:pStyle w:val="Blockquote"/>
        <w:numPr>
          <w:ilvl w:val="0"/>
          <w:numId w:val="2"/>
        </w:numPr>
        <w:spacing w:line="360" w:lineRule="auto"/>
        <w:ind w:right="0"/>
        <w:rPr>
          <w:rFonts w:ascii="Verdana" w:hAnsi="Verdana" w:cs="Arial"/>
          <w:sz w:val="20"/>
        </w:rPr>
      </w:pPr>
      <w:r>
        <w:rPr>
          <w:rFonts w:ascii="Verdana" w:hAnsi="Verdana" w:cs="Arial"/>
          <w:sz w:val="20"/>
        </w:rPr>
        <w:t>Consumer reporting agencies used to obtain loss history</w:t>
      </w:r>
      <w:r w:rsidR="003D73DC">
        <w:rPr>
          <w:rFonts w:ascii="Verdana" w:hAnsi="Verdana" w:cs="Arial"/>
          <w:sz w:val="20"/>
        </w:rPr>
        <w:t>;</w:t>
      </w:r>
    </w:p>
    <w:p w:rsidR="00221F96" w:rsidRDefault="00221F96" w:rsidP="00221F96">
      <w:pPr>
        <w:pStyle w:val="Blockquote"/>
        <w:numPr>
          <w:ilvl w:val="0"/>
          <w:numId w:val="2"/>
        </w:numPr>
        <w:spacing w:line="360" w:lineRule="auto"/>
        <w:ind w:right="0"/>
        <w:rPr>
          <w:rFonts w:ascii="Verdana" w:hAnsi="Verdana" w:cs="Arial"/>
          <w:sz w:val="20"/>
        </w:rPr>
      </w:pPr>
      <w:r>
        <w:rPr>
          <w:rFonts w:ascii="Verdana" w:hAnsi="Verdana" w:cs="Arial"/>
          <w:sz w:val="20"/>
        </w:rPr>
        <w:t>Your transactions with us, our affiliates or the insurance companies we contact, including but not limited to policy coverages, premiums and payment history</w:t>
      </w:r>
      <w:r w:rsidR="003D73DC">
        <w:rPr>
          <w:rFonts w:ascii="Verdana" w:hAnsi="Verdana" w:cs="Arial"/>
          <w:sz w:val="20"/>
        </w:rPr>
        <w:t>;</w:t>
      </w:r>
    </w:p>
    <w:p w:rsidR="00221F96" w:rsidRDefault="00221F96" w:rsidP="00221F96">
      <w:pPr>
        <w:pStyle w:val="Blockquote"/>
        <w:numPr>
          <w:ilvl w:val="0"/>
          <w:numId w:val="2"/>
        </w:numPr>
        <w:spacing w:line="360" w:lineRule="auto"/>
        <w:ind w:right="0"/>
        <w:rPr>
          <w:rFonts w:ascii="Verdana" w:hAnsi="Verdana" w:cs="Arial"/>
          <w:sz w:val="20"/>
        </w:rPr>
      </w:pPr>
      <w:r>
        <w:rPr>
          <w:rFonts w:ascii="Verdana" w:hAnsi="Verdana" w:cs="Arial"/>
          <w:sz w:val="20"/>
        </w:rPr>
        <w:t>Medical records</w:t>
      </w:r>
      <w:r w:rsidR="003D73DC">
        <w:rPr>
          <w:rFonts w:ascii="Verdana" w:hAnsi="Verdana" w:cs="Arial"/>
          <w:sz w:val="20"/>
        </w:rPr>
        <w:t xml:space="preserve"> involving insurance claims</w:t>
      </w:r>
    </w:p>
    <w:p w:rsidR="00627AF9" w:rsidRDefault="003D73DC" w:rsidP="003D73DC">
      <w:pPr>
        <w:pStyle w:val="Blockquote"/>
        <w:numPr>
          <w:ilvl w:val="0"/>
          <w:numId w:val="1"/>
        </w:numPr>
        <w:spacing w:line="360" w:lineRule="auto"/>
        <w:ind w:left="360" w:right="0"/>
        <w:rPr>
          <w:rFonts w:ascii="Verdana" w:hAnsi="Verdana" w:cs="Arial"/>
          <w:sz w:val="20"/>
        </w:rPr>
      </w:pPr>
      <w:r>
        <w:rPr>
          <w:rFonts w:ascii="Verdana" w:hAnsi="Verdana" w:cs="Arial"/>
          <w:b/>
          <w:sz w:val="20"/>
        </w:rPr>
        <w:t>Information W</w:t>
      </w:r>
      <w:r w:rsidRPr="003D73DC">
        <w:rPr>
          <w:rFonts w:ascii="Verdana" w:hAnsi="Verdana" w:cs="Arial"/>
          <w:b/>
          <w:sz w:val="20"/>
        </w:rPr>
        <w:t xml:space="preserve">e </w:t>
      </w:r>
      <w:r>
        <w:rPr>
          <w:rFonts w:ascii="Verdana" w:hAnsi="Verdana" w:cs="Arial"/>
          <w:b/>
          <w:sz w:val="20"/>
        </w:rPr>
        <w:t>May Disclose to T</w:t>
      </w:r>
      <w:r w:rsidRPr="003D73DC">
        <w:rPr>
          <w:rFonts w:ascii="Verdana" w:hAnsi="Verdana" w:cs="Arial"/>
          <w:b/>
          <w:sz w:val="20"/>
        </w:rPr>
        <w:t xml:space="preserve">hird </w:t>
      </w:r>
      <w:r>
        <w:rPr>
          <w:rFonts w:ascii="Verdana" w:hAnsi="Verdana" w:cs="Arial"/>
          <w:b/>
          <w:sz w:val="20"/>
        </w:rPr>
        <w:t>P</w:t>
      </w:r>
      <w:r w:rsidRPr="003D73DC">
        <w:rPr>
          <w:rFonts w:ascii="Verdana" w:hAnsi="Verdana" w:cs="Arial"/>
          <w:b/>
          <w:sz w:val="20"/>
        </w:rPr>
        <w:t>arties</w:t>
      </w:r>
      <w:r>
        <w:rPr>
          <w:rFonts w:ascii="Verdana" w:hAnsi="Verdana" w:cs="Arial"/>
          <w:sz w:val="20"/>
        </w:rPr>
        <w:t>. We do not disclose any non-public personal information about you, or your accounts, to anyone, except as permitted or required by law.  We may disclose non-public personal information about you to the following affiliates and nonaffiliated third parties only to effect, administer or enforce your insurance transaction:</w:t>
      </w:r>
    </w:p>
    <w:p w:rsidR="003D73DC" w:rsidRDefault="003D73DC" w:rsidP="003D73DC">
      <w:pPr>
        <w:pStyle w:val="Blockquote"/>
        <w:numPr>
          <w:ilvl w:val="0"/>
          <w:numId w:val="2"/>
        </w:numPr>
        <w:spacing w:line="360" w:lineRule="auto"/>
        <w:ind w:right="0"/>
        <w:rPr>
          <w:rFonts w:ascii="Verdana" w:hAnsi="Verdana" w:cs="Arial"/>
          <w:sz w:val="20"/>
        </w:rPr>
      </w:pPr>
      <w:r>
        <w:rPr>
          <w:rFonts w:ascii="Verdana" w:hAnsi="Verdana" w:cs="Arial"/>
          <w:sz w:val="20"/>
        </w:rPr>
        <w:t>Insurance companies</w:t>
      </w:r>
      <w:r w:rsidR="003D20F8">
        <w:rPr>
          <w:rFonts w:ascii="Verdana" w:hAnsi="Verdana" w:cs="Arial"/>
          <w:sz w:val="20"/>
        </w:rPr>
        <w:t>;</w:t>
      </w:r>
    </w:p>
    <w:p w:rsidR="003D73DC" w:rsidRDefault="003D73DC" w:rsidP="003D73DC">
      <w:pPr>
        <w:pStyle w:val="Blockquote"/>
        <w:numPr>
          <w:ilvl w:val="0"/>
          <w:numId w:val="2"/>
        </w:numPr>
        <w:spacing w:line="360" w:lineRule="auto"/>
        <w:ind w:right="0"/>
        <w:rPr>
          <w:rFonts w:ascii="Verdana" w:hAnsi="Verdana" w:cs="Arial"/>
          <w:sz w:val="20"/>
        </w:rPr>
      </w:pPr>
      <w:r>
        <w:rPr>
          <w:rFonts w:ascii="Verdana" w:hAnsi="Verdana" w:cs="Arial"/>
          <w:sz w:val="20"/>
        </w:rPr>
        <w:t xml:space="preserve">Claims administrators, </w:t>
      </w:r>
      <w:r w:rsidR="003D20F8">
        <w:rPr>
          <w:rFonts w:ascii="Verdana" w:hAnsi="Verdana" w:cs="Arial"/>
          <w:sz w:val="20"/>
        </w:rPr>
        <w:t>appraisers</w:t>
      </w:r>
      <w:r>
        <w:rPr>
          <w:rFonts w:ascii="Verdana" w:hAnsi="Verdana" w:cs="Arial"/>
          <w:sz w:val="20"/>
        </w:rPr>
        <w:t xml:space="preserve">, inspectors </w:t>
      </w:r>
      <w:r w:rsidR="003D20F8">
        <w:rPr>
          <w:rFonts w:ascii="Verdana" w:hAnsi="Verdana" w:cs="Arial"/>
          <w:sz w:val="20"/>
        </w:rPr>
        <w:t xml:space="preserve">or other third parties </w:t>
      </w:r>
      <w:r>
        <w:rPr>
          <w:rFonts w:ascii="Verdana" w:hAnsi="Verdana" w:cs="Arial"/>
          <w:sz w:val="20"/>
        </w:rPr>
        <w:t>to perform a function about your insurance transaction</w:t>
      </w:r>
      <w:r w:rsidR="003D20F8">
        <w:rPr>
          <w:rFonts w:ascii="Verdana" w:hAnsi="Verdana" w:cs="Arial"/>
          <w:sz w:val="20"/>
        </w:rPr>
        <w:t>;</w:t>
      </w:r>
    </w:p>
    <w:p w:rsidR="003D73DC" w:rsidRDefault="003D20F8" w:rsidP="003D73DC">
      <w:pPr>
        <w:pStyle w:val="Blockquote"/>
        <w:numPr>
          <w:ilvl w:val="0"/>
          <w:numId w:val="2"/>
        </w:numPr>
        <w:spacing w:line="360" w:lineRule="auto"/>
        <w:ind w:right="0"/>
        <w:rPr>
          <w:rFonts w:ascii="Verdana" w:hAnsi="Verdana" w:cs="Arial"/>
          <w:sz w:val="20"/>
        </w:rPr>
      </w:pPr>
      <w:r>
        <w:rPr>
          <w:rFonts w:ascii="Verdana" w:hAnsi="Verdana" w:cs="Arial"/>
          <w:sz w:val="20"/>
        </w:rPr>
        <w:t>Governmental agencies when required to do so;</w:t>
      </w:r>
    </w:p>
    <w:p w:rsidR="003D20F8" w:rsidRDefault="003D20F8" w:rsidP="003D73DC">
      <w:pPr>
        <w:pStyle w:val="Blockquote"/>
        <w:numPr>
          <w:ilvl w:val="0"/>
          <w:numId w:val="2"/>
        </w:numPr>
        <w:spacing w:line="360" w:lineRule="auto"/>
        <w:ind w:right="0"/>
        <w:rPr>
          <w:rFonts w:ascii="Verdana" w:hAnsi="Verdana" w:cs="Arial"/>
          <w:sz w:val="20"/>
        </w:rPr>
      </w:pPr>
      <w:r>
        <w:rPr>
          <w:rFonts w:ascii="Verdana" w:hAnsi="Verdana" w:cs="Arial"/>
          <w:sz w:val="20"/>
        </w:rPr>
        <w:t>Lien holders, mortgagees, assignees, or other persons having a legal or beneficial interest in the policy of insurance</w:t>
      </w:r>
    </w:p>
    <w:p w:rsidR="003D20F8" w:rsidRDefault="003D20F8" w:rsidP="003D73DC">
      <w:pPr>
        <w:pStyle w:val="Blockquote"/>
        <w:numPr>
          <w:ilvl w:val="0"/>
          <w:numId w:val="2"/>
        </w:numPr>
        <w:spacing w:line="360" w:lineRule="auto"/>
        <w:ind w:right="0"/>
        <w:rPr>
          <w:rFonts w:ascii="Verdana" w:hAnsi="Verdana" w:cs="Arial"/>
          <w:sz w:val="20"/>
        </w:rPr>
      </w:pPr>
      <w:r>
        <w:rPr>
          <w:rFonts w:ascii="Verdana" w:hAnsi="Verdana" w:cs="Arial"/>
          <w:sz w:val="20"/>
        </w:rPr>
        <w:lastRenderedPageBreak/>
        <w:t>Medical care institutions or medical professionals to verify coverage or benefits, inform you of a medical problem, or conduct an audit to verify treatment.</w:t>
      </w:r>
    </w:p>
    <w:p w:rsidR="003D20F8" w:rsidRPr="003D20F8" w:rsidRDefault="003D20F8" w:rsidP="003D20F8">
      <w:pPr>
        <w:pStyle w:val="Blockquote"/>
        <w:numPr>
          <w:ilvl w:val="0"/>
          <w:numId w:val="1"/>
        </w:numPr>
        <w:spacing w:line="360" w:lineRule="auto"/>
        <w:ind w:right="0"/>
        <w:rPr>
          <w:rFonts w:ascii="Verdana" w:hAnsi="Verdana" w:cs="Arial"/>
          <w:b/>
          <w:sz w:val="20"/>
        </w:rPr>
      </w:pPr>
      <w:r>
        <w:rPr>
          <w:rFonts w:ascii="Verdana" w:hAnsi="Verdana" w:cs="Arial"/>
          <w:b/>
          <w:sz w:val="20"/>
        </w:rPr>
        <w:t xml:space="preserve">Confidentiality of Information. </w:t>
      </w:r>
      <w:r>
        <w:rPr>
          <w:rFonts w:ascii="Verdana" w:hAnsi="Verdana" w:cs="Arial"/>
          <w:sz w:val="20"/>
        </w:rPr>
        <w:t>We restrict access to you</w:t>
      </w:r>
      <w:r w:rsidR="007A1E56">
        <w:rPr>
          <w:rFonts w:ascii="Verdana" w:hAnsi="Verdana" w:cs="Arial"/>
          <w:sz w:val="20"/>
        </w:rPr>
        <w:t>r</w:t>
      </w:r>
      <w:r>
        <w:rPr>
          <w:rFonts w:ascii="Verdana" w:hAnsi="Verdana" w:cs="Arial"/>
          <w:sz w:val="20"/>
        </w:rPr>
        <w:t xml:space="preserve"> nonpublic personal information to employees on a “need to know” basis. If the employee is not involved in your account they do not need access to your information.  We maintain physical, electronic and procedural safeguards that comply with federal standards to guard your nonpublic personal information</w:t>
      </w:r>
    </w:p>
    <w:p w:rsidR="003D20F8" w:rsidRPr="00B2088E" w:rsidRDefault="003D20F8" w:rsidP="003D20F8">
      <w:pPr>
        <w:pStyle w:val="Blockquote"/>
        <w:numPr>
          <w:ilvl w:val="0"/>
          <w:numId w:val="1"/>
        </w:numPr>
        <w:spacing w:line="360" w:lineRule="auto"/>
        <w:ind w:right="0"/>
        <w:rPr>
          <w:rFonts w:ascii="Verdana" w:hAnsi="Verdana" w:cs="Arial"/>
          <w:b/>
          <w:sz w:val="20"/>
        </w:rPr>
      </w:pPr>
      <w:r>
        <w:rPr>
          <w:rFonts w:ascii="Verdana" w:hAnsi="Verdana" w:cs="Arial"/>
          <w:b/>
          <w:sz w:val="20"/>
        </w:rPr>
        <w:t xml:space="preserve">Dispute Resolution. </w:t>
      </w:r>
      <w:r>
        <w:rPr>
          <w:rFonts w:ascii="Verdana" w:hAnsi="Verdana" w:cs="Arial"/>
          <w:sz w:val="20"/>
        </w:rPr>
        <w:t xml:space="preserve">Any controversy or claim </w:t>
      </w:r>
      <w:r w:rsidR="00B2088E">
        <w:rPr>
          <w:rFonts w:ascii="Verdana" w:hAnsi="Verdana" w:cs="Arial"/>
          <w:sz w:val="20"/>
        </w:rPr>
        <w:t>arising</w:t>
      </w:r>
      <w:r>
        <w:rPr>
          <w:rFonts w:ascii="Verdana" w:hAnsi="Verdana" w:cs="Arial"/>
          <w:sz w:val="20"/>
        </w:rPr>
        <w:t xml:space="preserve"> out of or relating to our privacy policy, or the breach thereof shall be settled</w:t>
      </w:r>
      <w:r w:rsidR="00B2088E">
        <w:rPr>
          <w:rFonts w:ascii="Verdana" w:hAnsi="Verdana" w:cs="Arial"/>
          <w:sz w:val="20"/>
        </w:rPr>
        <w:t xml:space="preserve"> by arbitration in accordance with the rules of the American Arbitration Association, and judgement upon the award rendered by the arbitrator(s) may be entered in any court having jurisdiction thereof.</w:t>
      </w:r>
    </w:p>
    <w:p w:rsidR="00B2088E" w:rsidRPr="00B2088E" w:rsidRDefault="003F07F5" w:rsidP="003D20F8">
      <w:pPr>
        <w:pStyle w:val="Blockquote"/>
        <w:numPr>
          <w:ilvl w:val="0"/>
          <w:numId w:val="1"/>
        </w:numPr>
        <w:spacing w:line="360" w:lineRule="auto"/>
        <w:ind w:right="0"/>
        <w:rPr>
          <w:rFonts w:ascii="Verdana" w:hAnsi="Verdana" w:cs="Arial"/>
          <w:b/>
          <w:sz w:val="20"/>
        </w:rPr>
      </w:pPr>
      <w:r>
        <w:rPr>
          <w:rFonts w:ascii="Verdana" w:hAnsi="Verdana" w:cs="Arial"/>
          <w:b/>
          <w:sz w:val="20"/>
        </w:rPr>
        <w:t>Your Right to Opt-</w:t>
      </w:r>
      <w:r w:rsidR="00B2088E">
        <w:rPr>
          <w:rFonts w:ascii="Verdana" w:hAnsi="Verdana" w:cs="Arial"/>
          <w:b/>
          <w:sz w:val="20"/>
        </w:rPr>
        <w:t>Out.</w:t>
      </w:r>
      <w:r w:rsidR="00B2088E">
        <w:rPr>
          <w:rFonts w:ascii="Verdana" w:hAnsi="Verdana" w:cs="Arial"/>
          <w:sz w:val="20"/>
        </w:rPr>
        <w:t xml:space="preserve"> If you do not want us to disclose nonpublic personal information about you to nonaffili</w:t>
      </w:r>
      <w:r>
        <w:rPr>
          <w:rFonts w:ascii="Verdana" w:hAnsi="Verdana" w:cs="Arial"/>
          <w:sz w:val="20"/>
        </w:rPr>
        <w:t>ated third parties, you may opt-out.  If you choose to opt-</w:t>
      </w:r>
      <w:r w:rsidR="00B2088E">
        <w:rPr>
          <w:rFonts w:ascii="Verdana" w:hAnsi="Verdana" w:cs="Arial"/>
          <w:sz w:val="20"/>
        </w:rPr>
        <w:t xml:space="preserve">out, you must </w:t>
      </w:r>
      <w:r w:rsidR="00B2088E" w:rsidRPr="007A1E56">
        <w:rPr>
          <w:rFonts w:ascii="Verdana" w:hAnsi="Verdana" w:cs="Arial"/>
          <w:b/>
          <w:sz w:val="20"/>
        </w:rPr>
        <w:t>return this form to ISU 201 California Street Suite 200 San Francisco CA 94111.</w:t>
      </w:r>
      <w:r w:rsidR="00B2088E">
        <w:rPr>
          <w:rFonts w:ascii="Verdana" w:hAnsi="Verdana" w:cs="Arial"/>
          <w:sz w:val="20"/>
        </w:rPr>
        <w:t xml:space="preserve"> If you do not return this form to us within 30 days we may share information about you.</w:t>
      </w:r>
    </w:p>
    <w:p w:rsidR="00B2088E" w:rsidRDefault="00B2088E" w:rsidP="00B2088E">
      <w:pPr>
        <w:pStyle w:val="Blockquote"/>
        <w:spacing w:line="360" w:lineRule="auto"/>
        <w:ind w:left="720" w:right="0"/>
        <w:rPr>
          <w:rFonts w:ascii="Verdana" w:hAnsi="Verdana" w:cs="Arial"/>
          <w:sz w:val="20"/>
        </w:rPr>
      </w:pPr>
      <w:r w:rsidRPr="00747F84">
        <w:rPr>
          <w:rFonts w:ascii="Verdana" w:hAnsi="Verdana" w:cs="Arial"/>
          <w:sz w:val="20"/>
        </w:rPr>
        <w:t>Even if you opt</w:t>
      </w:r>
      <w:r w:rsidR="003F07F5">
        <w:rPr>
          <w:rFonts w:ascii="Verdana" w:hAnsi="Verdana" w:cs="Arial"/>
          <w:sz w:val="20"/>
        </w:rPr>
        <w:t>-</w:t>
      </w:r>
      <w:r w:rsidRPr="00747F84">
        <w:rPr>
          <w:rFonts w:ascii="Verdana" w:hAnsi="Verdana" w:cs="Arial"/>
          <w:sz w:val="20"/>
        </w:rPr>
        <w:t>out, we may still disclose information as allowed by law.  This includes disclosing information to our affiliates to market other products or services or to procure, renew or replace your insurance coverage.</w:t>
      </w:r>
    </w:p>
    <w:p w:rsidR="007A1E56" w:rsidRDefault="007A1E56" w:rsidP="00B2088E">
      <w:pPr>
        <w:pStyle w:val="Blockquote"/>
        <w:spacing w:line="360" w:lineRule="auto"/>
        <w:ind w:left="720" w:right="0"/>
        <w:rPr>
          <w:rFonts w:ascii="Verdana" w:hAnsi="Verdana" w:cs="Arial"/>
          <w:sz w:val="20"/>
        </w:rPr>
      </w:pPr>
    </w:p>
    <w:p w:rsidR="00747F84" w:rsidRDefault="00747F84" w:rsidP="00747F84">
      <w:pPr>
        <w:pStyle w:val="Blockquote"/>
        <w:spacing w:line="360" w:lineRule="auto"/>
        <w:ind w:left="720" w:right="0"/>
        <w:jc w:val="center"/>
        <w:rPr>
          <w:rFonts w:ascii="Verdana" w:hAnsi="Verdana" w:cs="Arial"/>
          <w:b/>
          <w:sz w:val="20"/>
        </w:rPr>
      </w:pPr>
      <w:r>
        <w:rPr>
          <w:rFonts w:ascii="Verdana" w:hAnsi="Verdana" w:cs="Arial"/>
          <w:b/>
          <w:sz w:val="20"/>
        </w:rPr>
        <w:t>IMPORTANT PRIVACY CHOICES</w:t>
      </w:r>
      <w:r w:rsidR="003F07F5">
        <w:rPr>
          <w:rFonts w:ascii="Verdana" w:hAnsi="Verdana" w:cs="Arial"/>
          <w:b/>
          <w:sz w:val="20"/>
        </w:rPr>
        <w:t xml:space="preserve">: </w:t>
      </w:r>
      <w:r>
        <w:rPr>
          <w:rFonts w:ascii="Verdana" w:hAnsi="Verdana" w:cs="Arial"/>
          <w:b/>
          <w:sz w:val="20"/>
        </w:rPr>
        <w:t xml:space="preserve"> OPT-OUT FORM</w:t>
      </w:r>
    </w:p>
    <w:p w:rsidR="007A1E56" w:rsidRDefault="007A1E56" w:rsidP="00747F84">
      <w:pPr>
        <w:pStyle w:val="Blockquote"/>
        <w:spacing w:line="360" w:lineRule="auto"/>
        <w:ind w:left="720" w:right="0"/>
        <w:jc w:val="center"/>
        <w:rPr>
          <w:rFonts w:ascii="Verdana" w:hAnsi="Verdana" w:cs="Arial"/>
          <w:b/>
          <w:sz w:val="20"/>
        </w:rPr>
      </w:pPr>
    </w:p>
    <w:p w:rsidR="00747F84" w:rsidRDefault="00747F84" w:rsidP="00747F84">
      <w:pPr>
        <w:pStyle w:val="Blockquote"/>
        <w:tabs>
          <w:tab w:val="left" w:pos="1800"/>
          <w:tab w:val="right" w:pos="5040"/>
        </w:tabs>
        <w:spacing w:line="360" w:lineRule="auto"/>
        <w:ind w:left="720" w:right="0"/>
        <w:rPr>
          <w:rFonts w:ascii="Verdana" w:hAnsi="Verdana" w:cs="Arial"/>
          <w:sz w:val="20"/>
        </w:rPr>
      </w:pPr>
      <w:r>
        <w:rPr>
          <w:rFonts w:ascii="Verdana" w:hAnsi="Verdana" w:cs="Arial"/>
          <w:b/>
          <w:sz w:val="20"/>
        </w:rPr>
        <w:t>______</w:t>
      </w:r>
      <w:r>
        <w:rPr>
          <w:rFonts w:ascii="Verdana" w:hAnsi="Verdana" w:cs="Arial"/>
          <w:b/>
          <w:sz w:val="20"/>
        </w:rPr>
        <w:tab/>
      </w:r>
      <w:r w:rsidRPr="00747F84">
        <w:rPr>
          <w:rFonts w:ascii="Verdana" w:hAnsi="Verdana" w:cs="Arial"/>
          <w:sz w:val="20"/>
        </w:rPr>
        <w:t>I wish to exercise my rights to opt-out sharing nonpublic personal information about me to nonaffiliated third parties for purposes other than those permitted by law</w:t>
      </w:r>
    </w:p>
    <w:p w:rsidR="00747F84" w:rsidRDefault="00747F84" w:rsidP="00747F84">
      <w:pPr>
        <w:pStyle w:val="Blockquote"/>
        <w:tabs>
          <w:tab w:val="left" w:pos="1800"/>
          <w:tab w:val="right" w:pos="5040"/>
        </w:tabs>
        <w:spacing w:line="360" w:lineRule="auto"/>
        <w:ind w:left="720" w:right="0"/>
        <w:rPr>
          <w:rFonts w:ascii="Verdana" w:hAnsi="Verdana" w:cs="Arial"/>
          <w:b/>
          <w:sz w:val="20"/>
        </w:rPr>
      </w:pPr>
    </w:p>
    <w:p w:rsidR="00747F84" w:rsidRDefault="00747F84" w:rsidP="00747F84">
      <w:pPr>
        <w:pStyle w:val="Blockquote"/>
        <w:tabs>
          <w:tab w:val="left" w:pos="1800"/>
          <w:tab w:val="right" w:pos="9360"/>
        </w:tabs>
        <w:spacing w:after="240" w:line="360" w:lineRule="auto"/>
        <w:ind w:left="720" w:right="0"/>
        <w:rPr>
          <w:rFonts w:ascii="Verdana" w:hAnsi="Verdana" w:cs="Arial"/>
          <w:b/>
          <w:sz w:val="20"/>
          <w:u w:val="single"/>
        </w:rPr>
      </w:pPr>
      <w:r w:rsidRPr="00747F84">
        <w:rPr>
          <w:rFonts w:ascii="Verdana" w:hAnsi="Verdana" w:cs="Arial"/>
          <w:b/>
          <w:sz w:val="20"/>
        </w:rPr>
        <w:t>Name:</w:t>
      </w:r>
      <w:r>
        <w:rPr>
          <w:rFonts w:ascii="Verdana" w:hAnsi="Verdana" w:cs="Arial"/>
          <w:b/>
          <w:sz w:val="20"/>
        </w:rPr>
        <w:tab/>
      </w:r>
      <w:r>
        <w:rPr>
          <w:rFonts w:ascii="Verdana" w:hAnsi="Verdana" w:cs="Arial"/>
          <w:b/>
          <w:sz w:val="20"/>
          <w:u w:val="single"/>
        </w:rPr>
        <w:tab/>
      </w:r>
    </w:p>
    <w:p w:rsidR="00747F84" w:rsidRDefault="00747F84" w:rsidP="00747F84">
      <w:pPr>
        <w:pStyle w:val="Blockquote"/>
        <w:tabs>
          <w:tab w:val="left" w:pos="1800"/>
          <w:tab w:val="right" w:pos="9360"/>
        </w:tabs>
        <w:spacing w:after="240" w:line="360" w:lineRule="auto"/>
        <w:ind w:left="720" w:right="0"/>
        <w:rPr>
          <w:rFonts w:ascii="Verdana" w:hAnsi="Verdana" w:cs="Arial"/>
          <w:b/>
          <w:sz w:val="20"/>
          <w:u w:val="single"/>
        </w:rPr>
      </w:pPr>
      <w:r w:rsidRPr="00747F84">
        <w:rPr>
          <w:rFonts w:ascii="Verdana" w:hAnsi="Verdana" w:cs="Arial"/>
          <w:b/>
          <w:sz w:val="20"/>
        </w:rPr>
        <w:t>Address:</w:t>
      </w:r>
      <w:r w:rsidRPr="00747F84">
        <w:rPr>
          <w:rFonts w:ascii="Verdana" w:hAnsi="Verdana" w:cs="Arial"/>
          <w:b/>
          <w:sz w:val="20"/>
        </w:rPr>
        <w:tab/>
      </w:r>
      <w:r w:rsidRPr="00747F84">
        <w:rPr>
          <w:rFonts w:ascii="Verdana" w:hAnsi="Verdana" w:cs="Arial"/>
          <w:b/>
          <w:sz w:val="20"/>
          <w:u w:val="single"/>
        </w:rPr>
        <w:tab/>
      </w:r>
    </w:p>
    <w:p w:rsidR="00747F84" w:rsidRPr="00747F84" w:rsidRDefault="00747F84" w:rsidP="00747F84">
      <w:pPr>
        <w:pStyle w:val="Blockquote"/>
        <w:tabs>
          <w:tab w:val="left" w:pos="1800"/>
          <w:tab w:val="right" w:pos="9360"/>
        </w:tabs>
        <w:spacing w:after="240" w:line="360" w:lineRule="auto"/>
        <w:ind w:left="720" w:right="0"/>
        <w:rPr>
          <w:rFonts w:ascii="Verdana" w:hAnsi="Verdana" w:cs="Arial"/>
          <w:b/>
          <w:sz w:val="20"/>
          <w:u w:val="single"/>
        </w:rPr>
      </w:pPr>
      <w:r>
        <w:rPr>
          <w:rFonts w:ascii="Verdana" w:hAnsi="Verdana" w:cs="Arial"/>
          <w:b/>
          <w:sz w:val="20"/>
        </w:rPr>
        <w:tab/>
      </w:r>
      <w:r>
        <w:rPr>
          <w:rFonts w:ascii="Verdana" w:hAnsi="Verdana" w:cs="Arial"/>
          <w:b/>
          <w:sz w:val="20"/>
          <w:u w:val="single"/>
        </w:rPr>
        <w:tab/>
      </w:r>
    </w:p>
    <w:p w:rsidR="00747F84" w:rsidRDefault="00747F84" w:rsidP="00747F84">
      <w:pPr>
        <w:pStyle w:val="Blockquote"/>
        <w:tabs>
          <w:tab w:val="left" w:pos="1800"/>
          <w:tab w:val="right" w:pos="9360"/>
        </w:tabs>
        <w:spacing w:after="240" w:line="360" w:lineRule="auto"/>
        <w:ind w:left="720" w:right="0"/>
        <w:rPr>
          <w:rFonts w:ascii="Verdana" w:hAnsi="Verdana" w:cs="Arial"/>
          <w:b/>
          <w:sz w:val="20"/>
          <w:u w:val="single"/>
        </w:rPr>
      </w:pPr>
      <w:r w:rsidRPr="00747F84">
        <w:rPr>
          <w:rFonts w:ascii="Verdana" w:hAnsi="Verdana" w:cs="Arial"/>
          <w:b/>
          <w:sz w:val="20"/>
        </w:rPr>
        <w:t>Signature</w:t>
      </w:r>
      <w:r>
        <w:rPr>
          <w:rFonts w:ascii="Verdana" w:hAnsi="Verdana" w:cs="Arial"/>
          <w:b/>
          <w:sz w:val="20"/>
        </w:rPr>
        <w:t>:</w:t>
      </w:r>
      <w:r w:rsidRPr="00747F84">
        <w:rPr>
          <w:rFonts w:ascii="Verdana" w:hAnsi="Verdana" w:cs="Arial"/>
          <w:b/>
          <w:sz w:val="20"/>
          <w:u w:val="single"/>
        </w:rPr>
        <w:tab/>
      </w:r>
    </w:p>
    <w:p w:rsidR="00747F84" w:rsidRPr="00747F84" w:rsidRDefault="00747F84" w:rsidP="00747F84">
      <w:pPr>
        <w:pStyle w:val="Blockquote"/>
        <w:tabs>
          <w:tab w:val="left" w:pos="1800"/>
          <w:tab w:val="right" w:pos="5040"/>
          <w:tab w:val="left" w:pos="5400"/>
          <w:tab w:val="right" w:pos="9360"/>
        </w:tabs>
        <w:spacing w:after="240" w:line="360" w:lineRule="auto"/>
        <w:ind w:left="720" w:right="0"/>
        <w:rPr>
          <w:rFonts w:ascii="Verdana" w:hAnsi="Verdana" w:cs="Arial"/>
          <w:b/>
          <w:sz w:val="20"/>
          <w:u w:val="single"/>
        </w:rPr>
      </w:pPr>
      <w:r>
        <w:rPr>
          <w:rFonts w:ascii="Verdana" w:hAnsi="Verdana" w:cs="Arial"/>
          <w:b/>
          <w:sz w:val="20"/>
        </w:rPr>
        <w:t>Date:</w:t>
      </w:r>
      <w:r>
        <w:rPr>
          <w:rFonts w:ascii="Verdana" w:hAnsi="Verdana" w:cs="Arial"/>
          <w:b/>
          <w:sz w:val="20"/>
        </w:rPr>
        <w:tab/>
      </w:r>
      <w:r>
        <w:rPr>
          <w:rFonts w:ascii="Verdana" w:hAnsi="Verdana" w:cs="Arial"/>
          <w:b/>
          <w:sz w:val="20"/>
          <w:u w:val="single"/>
        </w:rPr>
        <w:tab/>
      </w:r>
      <w:r>
        <w:rPr>
          <w:rFonts w:ascii="Verdana" w:hAnsi="Verdana" w:cs="Arial"/>
          <w:b/>
          <w:sz w:val="20"/>
        </w:rPr>
        <w:tab/>
        <w:t>Phone:</w:t>
      </w:r>
      <w:r>
        <w:rPr>
          <w:rFonts w:ascii="Verdana" w:hAnsi="Verdana" w:cs="Arial"/>
          <w:b/>
          <w:sz w:val="20"/>
          <w:u w:val="single"/>
        </w:rPr>
        <w:tab/>
      </w:r>
      <w:bookmarkEnd w:id="0"/>
    </w:p>
    <w:sectPr w:rsidR="00747F84" w:rsidRPr="00747F84" w:rsidSect="007A1E56">
      <w:pgSz w:w="12240" w:h="15840"/>
      <w:pgMar w:top="720"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5D66EC"/>
    <w:multiLevelType w:val="hybridMultilevel"/>
    <w:tmpl w:val="03B47D58"/>
    <w:lvl w:ilvl="0" w:tplc="55F0640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A0F6D2D"/>
    <w:multiLevelType w:val="hybridMultilevel"/>
    <w:tmpl w:val="42B442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A347208"/>
    <w:multiLevelType w:val="hybridMultilevel"/>
    <w:tmpl w:val="C3D8E45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7AF9"/>
    <w:rsid w:val="000454CF"/>
    <w:rsid w:val="000A0260"/>
    <w:rsid w:val="00221F96"/>
    <w:rsid w:val="00274C79"/>
    <w:rsid w:val="003D20F8"/>
    <w:rsid w:val="003D73DC"/>
    <w:rsid w:val="003F07F5"/>
    <w:rsid w:val="00627AF9"/>
    <w:rsid w:val="00747F84"/>
    <w:rsid w:val="007A1E56"/>
    <w:rsid w:val="00930840"/>
    <w:rsid w:val="00B2088E"/>
    <w:rsid w:val="00BF4AF0"/>
    <w:rsid w:val="00D903D4"/>
    <w:rsid w:val="00DB51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quote">
    <w:name w:val="Blockquote"/>
    <w:basedOn w:val="Normal"/>
    <w:rsid w:val="00627AF9"/>
    <w:pPr>
      <w:snapToGrid w:val="0"/>
      <w:spacing w:before="100" w:after="100" w:line="240" w:lineRule="auto"/>
      <w:ind w:left="360" w:right="360"/>
    </w:pPr>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0A02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026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quote">
    <w:name w:val="Blockquote"/>
    <w:basedOn w:val="Normal"/>
    <w:rsid w:val="00627AF9"/>
    <w:pPr>
      <w:snapToGrid w:val="0"/>
      <w:spacing w:before="100" w:after="100" w:line="240" w:lineRule="auto"/>
      <w:ind w:left="360" w:right="360"/>
    </w:pPr>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0A02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026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702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520</Words>
  <Characters>2969</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Grace Ryan</dc:creator>
  <cp:lastModifiedBy>Winston Velasco</cp:lastModifiedBy>
  <cp:revision>2</cp:revision>
  <dcterms:created xsi:type="dcterms:W3CDTF">2017-05-25T18:57:00Z</dcterms:created>
  <dcterms:modified xsi:type="dcterms:W3CDTF">2017-05-25T18:57:00Z</dcterms:modified>
</cp:coreProperties>
</file>